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per l’individuazione di Alunno con Bisogni Educativi Speciali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240234375" w:line="240" w:lineRule="auto"/>
        <w:ind w:left="11.52000427246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184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196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 il ___________________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19677734375" w:line="353.192195892334" w:lineRule="auto"/>
        <w:ind w:left="6.7200469970703125" w:right="-6.077880859375" w:firstLine="0.2399444580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______________________________________________________________________ Frequentante la classe _______________ della scuola ____________________________________  Consiglio di Classe del 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72656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Presenza di relazione dell’Asl o dello specialista: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5.919799804687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descrizione delle considerazioni riportate nel Consiglio di Classe: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19677734375" w:line="392.1764373779297" w:lineRule="auto"/>
        <w:ind w:left="1.2000274658203125" w:right="8.5632324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1.7437744140625" w:line="240" w:lineRule="auto"/>
        <w:ind w:left="9.840011596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195556640625" w:line="240" w:lineRule="auto"/>
        <w:ind w:left="0" w:right="375.4431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 del Coordinatore di classe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9198608398438" w:line="240" w:lineRule="auto"/>
        <w:ind w:left="0" w:right="476.5637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sectPr>
      <w:pgSz w:h="16820" w:w="11900" w:orient="portrait"/>
      <w:pgMar w:bottom="3843.7802124023438" w:top="1116.014404296875" w:left="1133.1199645996094" w:right="1153.516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